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6" w:rsidRPr="001D6846" w:rsidRDefault="001D6846" w:rsidP="001D6846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1D6846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INFORMACE PRO VEŘEJNOST</w:t>
      </w:r>
    </w:p>
    <w:p w:rsidR="001D6846" w:rsidRPr="001D6846" w:rsidRDefault="001D6846" w:rsidP="001D6846">
      <w:pPr>
        <w:spacing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Dne 1. 1. 2014 nabyl účinnosti zákon č. 256/2013 Sb., o katastru nemovitostí (dále jen katastrální zákon), který v § 64 uklád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á Českému úřadu zeměměřickému a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V § 65 katastrálního zákona se ÚZSV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M ukládá vést o nemovitostech s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nejednoznačným vlastníkem evidenci, tuto evidenci zveřejnit na svých internetových stránkách a údaje předat obecnímu úřadu, na jehož území se nemovitost nachází, s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tím, že obecní úřad údaje zveřejní na úřední desce. Dále zákon ukládá ÚZSVM provést v součinnosti s příslušným obecním úřadem šetření k dohledání vlastníka.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platnila svá vlastnická práva v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občanskoprávním řízení.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svým nemovi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tostem ve smyslu § 1050 odst. 2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nového občanského zákoníku. Po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uplynutí 10 let nevykonávání vlastnického práva se nemovitost považuje za opuštěnou a stává se vlastnictvím státu.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Pokud osoba (fyzická nebo právnická) zjistí, že je vlastníkem nemovitosti uvedené na seznamu zveřejněném na webové adrese </w:t>
      </w:r>
      <w:hyperlink r:id="rId5" w:history="1">
        <w:r w:rsidRPr="001D68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www.uzsvm.cz</w:t>
        </w:r>
      </w:hyperlink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, může se obrátit na 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odbor O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dloučené pracoviště 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Klatovy, Randova 167/I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 xml:space="preserve"> 339 01 Klatovy, </w:t>
      </w:r>
      <w:proofErr w:type="spellStart"/>
      <w:r w:rsidR="005B0E83">
        <w:rPr>
          <w:rFonts w:ascii="Arial" w:eastAsia="Times New Roman" w:hAnsi="Arial" w:cs="Arial"/>
          <w:sz w:val="24"/>
          <w:szCs w:val="24"/>
          <w:lang w:eastAsia="cs-CZ"/>
        </w:rPr>
        <w:t>tel.č</w:t>
      </w:r>
      <w:proofErr w:type="spellEnd"/>
      <w:r w:rsidR="005B0E8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376 352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4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02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, 376 352 403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 Místně příslušné pracoviště ÚZSVM poradí osobě, která není v katastru nemovitostí dostatečně nebo vůbec uvedena, jak dále podle zákona postupovat.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Seznam nemovitostí zveřejněný na w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ebu ÚZSVM je ve formátu „</w:t>
      </w:r>
      <w:proofErr w:type="spellStart"/>
      <w:r w:rsidR="0068450C">
        <w:rPr>
          <w:rFonts w:ascii="Arial" w:eastAsia="Times New Roman" w:hAnsi="Arial" w:cs="Arial"/>
          <w:sz w:val="24"/>
          <w:szCs w:val="24"/>
          <w:lang w:eastAsia="cs-CZ"/>
        </w:rPr>
        <w:t>xls</w:t>
      </w:r>
      <w:proofErr w:type="spellEnd"/>
      <w:r w:rsidR="0068450C">
        <w:rPr>
          <w:rFonts w:ascii="Arial" w:eastAsia="Times New Roman" w:hAnsi="Arial" w:cs="Arial"/>
          <w:sz w:val="24"/>
          <w:szCs w:val="24"/>
          <w:lang w:eastAsia="cs-CZ"/>
        </w:rPr>
        <w:t>“ a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obsahuje výhradně údaje, které ÚZSVM obdržel od Českého úřadu zeměměřického a katastrálního podle § 64 zákona č. 256/2013 Sb., o katastru nemovitostí, v platném znění. 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Pr="001D6846" w:rsidRDefault="001D6846" w:rsidP="001D6846">
      <w:pPr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1D6846" w:rsidRP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1D6846" w:rsidRPr="001D6846" w:rsidTr="001D6846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D6846">
              <w:rPr>
                <w:rFonts w:ascii="Arial" w:eastAsia="Times New Roman" w:hAnsi="Arial" w:cs="Arial"/>
                <w:lang w:eastAsia="cs-CZ"/>
              </w:rPr>
              <w:t>k.ú</w:t>
            </w:r>
            <w:proofErr w:type="spellEnd"/>
            <w:r w:rsidRPr="001D6846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110ED7" w:rsidRPr="001D6846" w:rsidRDefault="00110ED7">
      <w:pPr>
        <w:rPr>
          <w:rFonts w:ascii="Arial" w:hAnsi="Arial" w:cs="Arial"/>
        </w:rPr>
      </w:pPr>
    </w:p>
    <w:sectPr w:rsidR="00110ED7" w:rsidRPr="001D6846" w:rsidSect="0011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46"/>
    <w:rsid w:val="0001151B"/>
    <w:rsid w:val="0008452C"/>
    <w:rsid w:val="000D65AC"/>
    <w:rsid w:val="00110ED7"/>
    <w:rsid w:val="00125CF2"/>
    <w:rsid w:val="00157343"/>
    <w:rsid w:val="00164225"/>
    <w:rsid w:val="0016713B"/>
    <w:rsid w:val="00172CAB"/>
    <w:rsid w:val="001A3F99"/>
    <w:rsid w:val="001D4B00"/>
    <w:rsid w:val="001D6846"/>
    <w:rsid w:val="00212EF1"/>
    <w:rsid w:val="002363F0"/>
    <w:rsid w:val="002D3E21"/>
    <w:rsid w:val="002F1389"/>
    <w:rsid w:val="002F4401"/>
    <w:rsid w:val="00332520"/>
    <w:rsid w:val="00362B75"/>
    <w:rsid w:val="00380ED8"/>
    <w:rsid w:val="00381835"/>
    <w:rsid w:val="00391A01"/>
    <w:rsid w:val="003C7B87"/>
    <w:rsid w:val="003D1E3F"/>
    <w:rsid w:val="003D5F1A"/>
    <w:rsid w:val="004465C1"/>
    <w:rsid w:val="00456B17"/>
    <w:rsid w:val="004B09F2"/>
    <w:rsid w:val="00530279"/>
    <w:rsid w:val="00534ED4"/>
    <w:rsid w:val="005440B1"/>
    <w:rsid w:val="00564B9F"/>
    <w:rsid w:val="005936CC"/>
    <w:rsid w:val="00593E59"/>
    <w:rsid w:val="005B0E83"/>
    <w:rsid w:val="005E022C"/>
    <w:rsid w:val="005F4C15"/>
    <w:rsid w:val="006751DA"/>
    <w:rsid w:val="0068450C"/>
    <w:rsid w:val="006B42FF"/>
    <w:rsid w:val="006D1A5D"/>
    <w:rsid w:val="006F4C9A"/>
    <w:rsid w:val="00724A6D"/>
    <w:rsid w:val="00752344"/>
    <w:rsid w:val="00756BB8"/>
    <w:rsid w:val="0076602F"/>
    <w:rsid w:val="0077289D"/>
    <w:rsid w:val="0077533A"/>
    <w:rsid w:val="0078087E"/>
    <w:rsid w:val="007D07BD"/>
    <w:rsid w:val="0081314E"/>
    <w:rsid w:val="008534A0"/>
    <w:rsid w:val="008C65B2"/>
    <w:rsid w:val="008F7AF9"/>
    <w:rsid w:val="00937B22"/>
    <w:rsid w:val="009A4DFE"/>
    <w:rsid w:val="009B6B88"/>
    <w:rsid w:val="009E24D1"/>
    <w:rsid w:val="00A727A5"/>
    <w:rsid w:val="00AE3699"/>
    <w:rsid w:val="00B45958"/>
    <w:rsid w:val="00B55049"/>
    <w:rsid w:val="00B73560"/>
    <w:rsid w:val="00B874AD"/>
    <w:rsid w:val="00B90D4E"/>
    <w:rsid w:val="00BC25A3"/>
    <w:rsid w:val="00BD16C5"/>
    <w:rsid w:val="00C7323B"/>
    <w:rsid w:val="00D6263A"/>
    <w:rsid w:val="00D84B0A"/>
    <w:rsid w:val="00DA439B"/>
    <w:rsid w:val="00DE4E69"/>
    <w:rsid w:val="00E46A66"/>
    <w:rsid w:val="00E5571C"/>
    <w:rsid w:val="00E67498"/>
    <w:rsid w:val="00ED7D16"/>
    <w:rsid w:val="00F14196"/>
    <w:rsid w:val="00F243F8"/>
    <w:rsid w:val="00F24A7C"/>
    <w:rsid w:val="00F62997"/>
    <w:rsid w:val="00F70292"/>
    <w:rsid w:val="00F77D45"/>
    <w:rsid w:val="00F83A4C"/>
    <w:rsid w:val="00F95A45"/>
    <w:rsid w:val="00F96F75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E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6846"/>
    <w:rPr>
      <w:b/>
      <w:bCs/>
    </w:rPr>
  </w:style>
  <w:style w:type="character" w:customStyle="1" w:styleId="ms-rtethemefontface-1">
    <w:name w:val="ms-rtethemefontface-1"/>
    <w:basedOn w:val="Standardnpsmoodstavce"/>
    <w:rsid w:val="001D6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E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6846"/>
    <w:rPr>
      <w:b/>
      <w:bCs/>
    </w:rPr>
  </w:style>
  <w:style w:type="character" w:customStyle="1" w:styleId="ms-rtethemefontface-1">
    <w:name w:val="ms-rtethemefontface-1"/>
    <w:basedOn w:val="Standardnpsmoodstavce"/>
    <w:rsid w:val="001D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5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14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84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29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51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44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3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14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62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6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479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Smíšková Karolína</dc:creator>
  <cp:lastModifiedBy>Jana Kirchnerová</cp:lastModifiedBy>
  <cp:revision>2</cp:revision>
  <dcterms:created xsi:type="dcterms:W3CDTF">2022-05-05T11:09:00Z</dcterms:created>
  <dcterms:modified xsi:type="dcterms:W3CDTF">2022-05-05T11:09:00Z</dcterms:modified>
</cp:coreProperties>
</file>